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E44" w:rsidRDefault="00710B93" w:rsidP="00A90E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#131</w:t>
      </w:r>
      <w:r w:rsidR="00A90E44">
        <w:rPr>
          <w:rFonts w:cs="Arial"/>
          <w:b/>
          <w:noProof/>
          <w:sz w:val="24"/>
        </w:rPr>
        <w:t xml:space="preserve"> </w:t>
      </w:r>
      <w:r w:rsidR="00A90E44">
        <w:rPr>
          <w:rFonts w:cs="Arial"/>
          <w:b/>
          <w:noProof/>
          <w:sz w:val="24"/>
        </w:rPr>
        <w:tab/>
        <w:t>S2-1</w:t>
      </w:r>
      <w:r w:rsidR="00A16CFD">
        <w:rPr>
          <w:rFonts w:cs="Arial"/>
          <w:b/>
          <w:noProof/>
          <w:sz w:val="24"/>
        </w:rPr>
        <w:t>9</w:t>
      </w:r>
      <w:r w:rsidR="006C01F7">
        <w:rPr>
          <w:rFonts w:cs="Arial"/>
          <w:b/>
          <w:noProof/>
          <w:sz w:val="24"/>
        </w:rPr>
        <w:t>001532</w:t>
      </w:r>
    </w:p>
    <w:p w:rsidR="00E77BAF" w:rsidRPr="00A90E44" w:rsidRDefault="00710B93" w:rsidP="00A90E44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 w:rsidRPr="00710B93">
        <w:rPr>
          <w:rFonts w:cs="Arial"/>
          <w:b/>
          <w:noProof/>
          <w:sz w:val="24"/>
        </w:rPr>
        <w:t>25 February – 1 March 201</w:t>
      </w:r>
      <w:r>
        <w:rPr>
          <w:rFonts w:cs="Arial"/>
          <w:b/>
          <w:noProof/>
          <w:sz w:val="24"/>
        </w:rPr>
        <w:t>9, Santa Cruz - Tenerife, Spain</w:t>
      </w:r>
      <w:r w:rsidR="00A90E44">
        <w:rPr>
          <w:rFonts w:cs="Arial"/>
          <w:b/>
          <w:noProof/>
          <w:sz w:val="24"/>
        </w:rPr>
        <w:tab/>
      </w:r>
      <w:r w:rsidR="00A90E44">
        <w:rPr>
          <w:rFonts w:cs="Arial"/>
          <w:b/>
          <w:noProof/>
          <w:color w:val="3333FF"/>
          <w:sz w:val="24"/>
        </w:rPr>
        <w:t xml:space="preserve"> </w:t>
      </w:r>
      <w:r w:rsidR="00A90E44">
        <w:rPr>
          <w:b/>
          <w:noProof/>
          <w:color w:val="3333FF"/>
          <w:sz w:val="24"/>
        </w:rPr>
        <w:t>(revision of S2-1</w:t>
      </w:r>
      <w:r w:rsidR="00A16CFD">
        <w:rPr>
          <w:b/>
          <w:noProof/>
          <w:color w:val="3333FF"/>
          <w:sz w:val="24"/>
        </w:rPr>
        <w:t>9x</w:t>
      </w:r>
      <w:r w:rsidR="00A90E44">
        <w:rPr>
          <w:b/>
          <w:noProof/>
          <w:color w:val="3333FF"/>
          <w:sz w:val="24"/>
        </w:rPr>
        <w:t>xxxx)</w:t>
      </w:r>
      <w:r w:rsidR="00A90E44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66C5" w:rsidRPr="009666C5">
        <w:rPr>
          <w:rFonts w:ascii="Arial" w:hAnsi="Arial" w:cs="Arial"/>
          <w:b/>
        </w:rPr>
        <w:t>Discussion on change of access in home routed scenario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1444B">
        <w:rPr>
          <w:rFonts w:ascii="Arial" w:hAnsi="Arial" w:cs="Arial"/>
          <w:b/>
        </w:rPr>
        <w:t>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66C5">
        <w:rPr>
          <w:rFonts w:ascii="Arial" w:hAnsi="Arial" w:cs="Arial"/>
          <w:b/>
        </w:rPr>
        <w:t>6.5.10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66C5">
        <w:rPr>
          <w:rFonts w:ascii="Arial" w:hAnsi="Arial" w:cs="Arial"/>
          <w:b/>
        </w:rPr>
        <w:t>5G_PH1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9666C5" w:rsidRPr="009666C5">
        <w:rPr>
          <w:rFonts w:ascii="Arial" w:hAnsi="Arial" w:cs="Arial"/>
          <w:i/>
        </w:rPr>
        <w:t>This paper explains that there is an issue if the PCF requests the establishment of e.g. a new QoS flow on the known current access while the AMF is informing the SMF/PCF that the access can be changed.</w:t>
      </w:r>
      <w:r w:rsidR="009666C5">
        <w:rPr>
          <w:rFonts w:ascii="Arial" w:hAnsi="Arial" w:cs="Arial"/>
          <w:i/>
        </w:rPr>
        <w:t xml:space="preserve"> It complements the discussion paper discussed at last SA2 meeting in </w:t>
      </w:r>
      <w:hyperlink r:id="rId7" w:history="1">
        <w:r w:rsidR="009666C5" w:rsidRPr="009666C5">
          <w:rPr>
            <w:rStyle w:val="Hyperlink"/>
            <w:rFonts w:ascii="Arial" w:hAnsi="Arial" w:cs="Arial"/>
            <w:i/>
          </w:rPr>
          <w:t>S2-1900225.zip</w:t>
        </w:r>
      </w:hyperlink>
      <w:r w:rsidR="009666C5">
        <w:rPr>
          <w:rFonts w:ascii="Arial" w:hAnsi="Arial" w:cs="Arial"/>
          <w:i/>
        </w:rPr>
        <w:t xml:space="preserve">. </w:t>
      </w:r>
    </w:p>
    <w:p w:rsidR="00440983" w:rsidRDefault="00FD7189" w:rsidP="00FD7189">
      <w:pPr>
        <w:pStyle w:val="Heading1"/>
      </w:pPr>
      <w:r>
        <w:t>Discussion</w:t>
      </w:r>
    </w:p>
    <w:p w:rsidR="0079576D" w:rsidRDefault="0079576D" w:rsidP="00FD7189">
      <w:r>
        <w:t>At SA2 meeting #130, SA2 discussed the issue related to the change of access that can be initiated by the AMF when a UE is paged over 3GPP access for a PDU session that is over non-3GPP access.</w:t>
      </w:r>
    </w:p>
    <w:p w:rsidR="008D3B4C" w:rsidRDefault="0079576D" w:rsidP="008D3B4C">
      <w:r>
        <w:t xml:space="preserve"> </w:t>
      </w:r>
      <w:r w:rsidR="008D3B4C">
        <w:t xml:space="preserve">The use case where this issue appears is </w:t>
      </w:r>
      <w:r w:rsidR="008D3B4C" w:rsidRPr="008D3B4C">
        <w:t>if the PCF requests the establishment of e.g. a new QoS flow on the known current access while the AMF is informing the SMF/PCF that the access can be changed</w:t>
      </w:r>
      <w:r w:rsidR="008D3B4C">
        <w:t>.</w:t>
      </w:r>
      <w:r w:rsidR="009B3868">
        <w:t xml:space="preserve"> This is depi</w:t>
      </w:r>
      <w:r w:rsidR="008D3B4C">
        <w:t>cted in the call flow below.</w:t>
      </w:r>
    </w:p>
    <w:p w:rsidR="00F733A2" w:rsidRPr="00F733A2" w:rsidRDefault="00F733A2" w:rsidP="008D3B4C">
      <w:pPr>
        <w:rPr>
          <w:b/>
        </w:rPr>
      </w:pPr>
      <w:r w:rsidRPr="00F733A2">
        <w:rPr>
          <w:b/>
        </w:rPr>
        <w:t>Preliminary observation</w:t>
      </w:r>
      <w:r w:rsidR="007769FF">
        <w:rPr>
          <w:b/>
        </w:rPr>
        <w:t xml:space="preserve"> 1</w:t>
      </w:r>
      <w:r w:rsidRPr="00F733A2">
        <w:rPr>
          <w:b/>
        </w:rPr>
        <w:t>:</w:t>
      </w:r>
    </w:p>
    <w:p w:rsidR="00F733A2" w:rsidRDefault="00F733A2" w:rsidP="00F733A2">
      <w:r>
        <w:t>TS 23.502 clause 5.2.8.2.3 (</w:t>
      </w:r>
      <w:proofErr w:type="spellStart"/>
      <w:r>
        <w:t>Nsmf_PDUSession_Update</w:t>
      </w:r>
      <w:proofErr w:type="spellEnd"/>
      <w:r>
        <w:t xml:space="preserve"> service operation): QoS/PCC info is sent in </w:t>
      </w:r>
      <w:r w:rsidR="00E95369">
        <w:t xml:space="preserve">the </w:t>
      </w:r>
      <w:r>
        <w:t xml:space="preserve">REQUEST, not </w:t>
      </w:r>
      <w:r w:rsidR="00E95369">
        <w:t xml:space="preserve">in the </w:t>
      </w:r>
      <w:r>
        <w:t xml:space="preserve">RESPONSE. </w:t>
      </w:r>
    </w:p>
    <w:p w:rsidR="00F733A2" w:rsidRDefault="00F733A2" w:rsidP="00F733A2">
      <w:pPr>
        <w:pStyle w:val="B1"/>
        <w:ind w:firstLine="0"/>
      </w:pPr>
      <w:r>
        <w:t xml:space="preserve">Input, Optional: UE location information (ULI), UE Time Zone, AN type, indication of PDU Session Release, </w:t>
      </w:r>
      <w:r w:rsidRPr="00F733A2">
        <w:rPr>
          <w:highlight w:val="yellow"/>
        </w:rPr>
        <w:t xml:space="preserve">QoS Rule and QoS Flow level QoS </w:t>
      </w:r>
      <w:r w:rsidRPr="00E95369">
        <w:rPr>
          <w:highlight w:val="yellow"/>
        </w:rPr>
        <w:t>parameters if any for the QoS Flow associated with the QoS rule (from H-SMF to V-SMF),</w:t>
      </w:r>
      <w:r>
        <w:t xml:space="preserve"> N9 Tunnel Info (from V-SMF to H-SMF), Information requested by UE for e.g. QoS (from V-SMF to H-SMF), 5GSM Core Network Capability, Information necessary for V-SMF to build SM Message towards the UE (from H-SMF to V-SMF), Trigger PDU release indication (V-SMF to H-SMF), Start Pause of Charging indication, Stop Pause of Charging indication, DN Request Container information, indication that the UE shall not be notified, EBI Allocation Parameters (ARP list).</w:t>
      </w:r>
    </w:p>
    <w:p w:rsidR="00F733A2" w:rsidRDefault="00F733A2" w:rsidP="00F733A2">
      <w:pPr>
        <w:pStyle w:val="B1"/>
        <w:ind w:firstLine="0"/>
      </w:pPr>
      <w:r>
        <w:t>Output, Required: Result indication, &lt;ARP, Cause&gt; pair.</w:t>
      </w:r>
    </w:p>
    <w:p w:rsidR="00F733A2" w:rsidRDefault="00F733A2" w:rsidP="00F733A2">
      <w:pPr>
        <w:pStyle w:val="B1"/>
        <w:ind w:firstLine="0"/>
      </w:pPr>
      <w:r w:rsidRPr="00F733A2">
        <w:rPr>
          <w:highlight w:val="yellow"/>
        </w:rPr>
        <w:t>Output, Optional</w:t>
      </w:r>
      <w:r>
        <w:t>: UE location information, AN Type, SM information from UE (from V-SMF to H-SMF), list of Rejected QoS Flows (from V-SMF to H-SMF), a list of &lt;ARP, EBI&gt; pair.</w:t>
      </w:r>
    </w:p>
    <w:p w:rsidR="00F733A2" w:rsidRDefault="00F733A2" w:rsidP="00F733A2">
      <w:r>
        <w:t xml:space="preserve">This means that ONLY an </w:t>
      </w:r>
      <w:proofErr w:type="spellStart"/>
      <w:r>
        <w:t>Nsmf_PDUSession_Update</w:t>
      </w:r>
      <w:proofErr w:type="spellEnd"/>
      <w:r>
        <w:t xml:space="preserve"> REQUEST from H-SMF to V-SMF (step 3 in the next figure) can send the new PCC rules requested by the H-SMF to the PCF</w:t>
      </w:r>
      <w:r w:rsidR="00E95369">
        <w:t xml:space="preserve">. It is even stated above that it is </w:t>
      </w:r>
      <w:r w:rsidR="009B56E8">
        <w:t>"</w:t>
      </w:r>
      <w:r w:rsidR="009B56E8" w:rsidRPr="00E95369">
        <w:rPr>
          <w:highlight w:val="yellow"/>
        </w:rPr>
        <w:t>(from H-SMF to V-SMF)</w:t>
      </w:r>
      <w:r w:rsidR="009B56E8">
        <w:t>"</w:t>
      </w:r>
      <w:r>
        <w:t xml:space="preserve">. It cannot be the </w:t>
      </w:r>
      <w:proofErr w:type="spellStart"/>
      <w:r>
        <w:t>Nsmf_PDUSession_Update</w:t>
      </w:r>
      <w:proofErr w:type="spellEnd"/>
      <w:r>
        <w:t xml:space="preserve"> RESPONSE shown in step 1e of the next figure. </w:t>
      </w:r>
    </w:p>
    <w:p w:rsidR="007769FF" w:rsidRPr="00F733A2" w:rsidRDefault="007769FF" w:rsidP="007769FF">
      <w:pPr>
        <w:rPr>
          <w:b/>
        </w:rPr>
      </w:pPr>
      <w:r w:rsidRPr="00F733A2">
        <w:rPr>
          <w:b/>
        </w:rPr>
        <w:t>Preliminary observation</w:t>
      </w:r>
      <w:r>
        <w:rPr>
          <w:b/>
        </w:rPr>
        <w:t xml:space="preserve"> </w:t>
      </w:r>
      <w:r w:rsidR="00CB0F0D">
        <w:rPr>
          <w:b/>
        </w:rPr>
        <w:t>2</w:t>
      </w:r>
      <w:r w:rsidRPr="00F733A2">
        <w:rPr>
          <w:b/>
        </w:rPr>
        <w:t>:</w:t>
      </w:r>
    </w:p>
    <w:p w:rsidR="007769FF" w:rsidRDefault="00CB0F0D" w:rsidP="00F733A2">
      <w:r w:rsidRPr="00CB0F0D">
        <w:t xml:space="preserve">UE or network requested PDU Session Modification </w:t>
      </w:r>
      <w:r>
        <w:t>is described in TS 23.502 figure 4.3.3.3-1 (for home-routed roaming) and figure 4.3.3.2-1 (</w:t>
      </w:r>
      <w:r w:rsidRPr="00CB0F0D">
        <w:t>for non-roaming and roaming with local breakout)</w:t>
      </w:r>
      <w:r>
        <w:t>.</w:t>
      </w:r>
    </w:p>
    <w:p w:rsidR="00CB0F0D" w:rsidRDefault="00CB0F0D" w:rsidP="00F733A2">
      <w:r>
        <w:t xml:space="preserve">Steps 4a and 4b in </w:t>
      </w:r>
      <w:r>
        <w:t>figure 4.3.3.3-1</w:t>
      </w:r>
      <w:r>
        <w:t xml:space="preserve"> (HR) refer to steps 3a and 3b of figure </w:t>
      </w:r>
      <w:r>
        <w:t>4.3.3.2-1</w:t>
      </w:r>
      <w:r>
        <w:t xml:space="preserve"> (non-roaming and LBO), which are represented together. But it should be clear that the step 4a (sending of </w:t>
      </w:r>
      <w:proofErr w:type="spellStart"/>
      <w:r>
        <w:t>Namf_Communication_UpdateSMContext</w:t>
      </w:r>
      <w:proofErr w:type="spellEnd"/>
      <w:r>
        <w:t xml:space="preserve"> Response) can be performed as soon as step 1e (reception of </w:t>
      </w:r>
      <w:proofErr w:type="spellStart"/>
      <w:r>
        <w:t>Namf_PDUSession_Update</w:t>
      </w:r>
      <w:proofErr w:type="spellEnd"/>
      <w:r>
        <w:t xml:space="preserve"> Response), which does not contain QoS. </w:t>
      </w:r>
    </w:p>
    <w:p w:rsidR="00ED707A" w:rsidRDefault="00ED707A" w:rsidP="00F733A2">
      <w:r>
        <w:t xml:space="preserve">The message which includes </w:t>
      </w:r>
      <w:r w:rsidR="001A479F">
        <w:t>the N2 SM Container and QoS is Namf_Communication_N1N2MessageTransfer (step 4b), which is triggered</w:t>
      </w:r>
      <w:bookmarkStart w:id="0" w:name="_GoBack"/>
      <w:bookmarkEnd w:id="0"/>
      <w:r w:rsidR="001A479F">
        <w:t xml:space="preserve"> by step 3 (reception of </w:t>
      </w:r>
      <w:proofErr w:type="spellStart"/>
      <w:r w:rsidR="001A479F">
        <w:t>Nsmf_PDUSession_Update</w:t>
      </w:r>
      <w:proofErr w:type="spellEnd"/>
      <w:r w:rsidR="001A479F">
        <w:t xml:space="preserve"> Request). </w:t>
      </w:r>
    </w:p>
    <w:p w:rsidR="008D3B4C" w:rsidRDefault="000568FE" w:rsidP="008D3B4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90E672" wp14:editId="41E56055">
                <wp:simplePos x="0" y="0"/>
                <wp:positionH relativeFrom="column">
                  <wp:posOffset>-476250</wp:posOffset>
                </wp:positionH>
                <wp:positionV relativeFrom="paragraph">
                  <wp:posOffset>1649095</wp:posOffset>
                </wp:positionV>
                <wp:extent cx="1242060" cy="792480"/>
                <wp:effectExtent l="19050" t="19050" r="1120140" b="121920"/>
                <wp:wrapNone/>
                <wp:docPr id="5" name="Speech Bubble: 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792480"/>
                        </a:xfrm>
                        <a:prstGeom prst="wedgeEllipseCallout">
                          <a:avLst>
                            <a:gd name="adj1" fmla="val 136203"/>
                            <a:gd name="adj2" fmla="val 58594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68FE" w:rsidRPr="00353BC0" w:rsidRDefault="000568FE" w:rsidP="000568FE">
                            <w:pPr>
                              <w:jc w:val="center"/>
                              <w:rPr>
                                <w:color w:val="FF0000"/>
                                <w:sz w:val="12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12"/>
                                <w:lang w:val="en-US"/>
                              </w:rPr>
                              <w:t xml:space="preserve">NOTE 2: Namf_PDUSession_UpdateSMCOntext Response </w:t>
                            </w:r>
                            <w:r w:rsidR="00CB0F0D">
                              <w:rPr>
                                <w:color w:val="FF0000"/>
                                <w:sz w:val="12"/>
                                <w:lang w:val="en-US"/>
                              </w:rPr>
                              <w:t>may</w:t>
                            </w:r>
                            <w:r>
                              <w:rPr>
                                <w:color w:val="FF0000"/>
                                <w:sz w:val="12"/>
                                <w:lang w:val="en-US"/>
                              </w:rPr>
                              <w:t xml:space="preserve"> be sent as soon as step 1e is complete. It does not include any QoS parameter.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90E672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5" o:spid="_x0000_s1026" type="#_x0000_t63" style="position:absolute;margin-left:-37.5pt;margin-top:129.85pt;width:97.8pt;height:6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" adj="40220,23456" fillcolor="#e2efd9 [665]" strokecolor="red">
                <v:textbox inset="0,0,0,0">
                  <w:txbxContent>
                    <w:p w:rsidR="000568FE" w:rsidRPr="00353BC0" w:rsidRDefault="000568FE" w:rsidP="000568FE">
                      <w:pPr>
                        <w:jc w:val="center"/>
                        <w:rPr>
                          <w:color w:val="FF0000"/>
                          <w:sz w:val="12"/>
                          <w:lang w:val="en-US"/>
                        </w:rPr>
                      </w:pPr>
                      <w:r>
                        <w:rPr>
                          <w:color w:val="FF0000"/>
                          <w:sz w:val="12"/>
                          <w:lang w:val="en-US"/>
                        </w:rPr>
                        <w:t xml:space="preserve">NOTE 2: Namf_PDUSession_UpdateSMCOntext Response </w:t>
                      </w:r>
                      <w:r w:rsidR="00CB0F0D">
                        <w:rPr>
                          <w:color w:val="FF0000"/>
                          <w:sz w:val="12"/>
                          <w:lang w:val="en-US"/>
                        </w:rPr>
                        <w:t>may</w:t>
                      </w:r>
                      <w:r>
                        <w:rPr>
                          <w:color w:val="FF0000"/>
                          <w:sz w:val="12"/>
                          <w:lang w:val="en-US"/>
                        </w:rPr>
                        <w:t xml:space="preserve"> be sent as soon as step 1e is complete. It does not include any QoS parameter.</w:t>
                      </w:r>
                    </w:p>
                  </w:txbxContent>
                </v:textbox>
              </v:shape>
            </w:pict>
          </mc:Fallback>
        </mc:AlternateContent>
      </w:r>
      <w:r w:rsidR="00F733A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105F17" wp14:editId="381CD843">
                <wp:simplePos x="0" y="0"/>
                <wp:positionH relativeFrom="column">
                  <wp:posOffset>-186690</wp:posOffset>
                </wp:positionH>
                <wp:positionV relativeFrom="paragraph">
                  <wp:posOffset>504190</wp:posOffset>
                </wp:positionV>
                <wp:extent cx="1835150" cy="657860"/>
                <wp:effectExtent l="19050" t="19050" r="717550" b="46990"/>
                <wp:wrapNone/>
                <wp:docPr id="4" name="Speech Bubble: 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150" cy="657860"/>
                        </a:xfrm>
                        <a:prstGeom prst="wedgeEllipseCallout">
                          <a:avLst>
                            <a:gd name="adj1" fmla="val 87360"/>
                            <a:gd name="adj2" fmla="val 33652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733A2" w:rsidRPr="00F733A2" w:rsidRDefault="00F733A2" w:rsidP="00F733A2">
                            <w:pPr>
                              <w:jc w:val="center"/>
                              <w:rPr>
                                <w:color w:val="FF0000"/>
                                <w:sz w:val="12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sz w:val="12"/>
                                <w:lang w:val="en-US"/>
                              </w:rPr>
                              <w:t>NOTE</w:t>
                            </w:r>
                            <w:r w:rsidR="000568FE">
                              <w:rPr>
                                <w:color w:val="FF0000"/>
                                <w:sz w:val="12"/>
                                <w:lang w:val="en-US"/>
                              </w:rPr>
                              <w:t xml:space="preserve"> 1</w:t>
                            </w:r>
                            <w:r>
                              <w:rPr>
                                <w:color w:val="FF0000"/>
                                <w:sz w:val="12"/>
                                <w:lang w:val="en-US"/>
                              </w:rPr>
                              <w:t xml:space="preserve">: </w:t>
                            </w:r>
                            <w:r w:rsidRPr="00F733A2">
                              <w:rPr>
                                <w:color w:val="FF0000"/>
                                <w:sz w:val="12"/>
                                <w:lang w:val="en-US"/>
                              </w:rPr>
                              <w:t xml:space="preserve">Nsmf_PDUSession_Update_Response DOES NOT contain </w:t>
                            </w:r>
                            <w:r>
                              <w:rPr>
                                <w:color w:val="FF0000"/>
                                <w:sz w:val="12"/>
                                <w:lang w:val="en-US"/>
                              </w:rPr>
                              <w:t>PCC</w:t>
                            </w:r>
                            <w:r w:rsidRPr="00F733A2">
                              <w:rPr>
                                <w:color w:val="FF0000"/>
                                <w:sz w:val="12"/>
                                <w:lang w:val="en-US"/>
                              </w:rPr>
                              <w:t xml:space="preserve"> parameters and cannot be used to convey the re</w:t>
                            </w:r>
                            <w:r>
                              <w:rPr>
                                <w:color w:val="FF0000"/>
                                <w:sz w:val="12"/>
                                <w:lang w:val="en-US"/>
                              </w:rPr>
                              <w:t>s</w:t>
                            </w:r>
                            <w:r w:rsidRPr="00F733A2">
                              <w:rPr>
                                <w:color w:val="FF0000"/>
                                <w:sz w:val="12"/>
                                <w:lang w:val="en-US"/>
                              </w:rPr>
                              <w:t>ponse from PCF. Even if delayed as proposed by LG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05F17" id="Speech Bubble: Oval 4" o:spid="_x0000_s1027" type="#_x0000_t63" style="position:absolute;margin-left:-14.7pt;margin-top:39.7pt;width:144.5pt;height:5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" adj="29670,18069" fillcolor="#e2efd9 [665]" strokecolor="red">
                <v:textbox inset="0,0,0,0">
                  <w:txbxContent>
                    <w:p w:rsidR="00F733A2" w:rsidRPr="00F733A2" w:rsidRDefault="00F733A2" w:rsidP="00F733A2">
                      <w:pPr>
                        <w:jc w:val="center"/>
                        <w:rPr>
                          <w:color w:val="FF0000"/>
                          <w:sz w:val="12"/>
                          <w:lang w:val="en-US"/>
                        </w:rPr>
                      </w:pPr>
                      <w:r>
                        <w:rPr>
                          <w:color w:val="FF0000"/>
                          <w:sz w:val="12"/>
                          <w:lang w:val="en-US"/>
                        </w:rPr>
                        <w:t>NOTE</w:t>
                      </w:r>
                      <w:r w:rsidR="000568FE">
                        <w:rPr>
                          <w:color w:val="FF0000"/>
                          <w:sz w:val="12"/>
                          <w:lang w:val="en-US"/>
                        </w:rPr>
                        <w:t xml:space="preserve"> 1</w:t>
                      </w:r>
                      <w:r>
                        <w:rPr>
                          <w:color w:val="FF0000"/>
                          <w:sz w:val="12"/>
                          <w:lang w:val="en-US"/>
                        </w:rPr>
                        <w:t xml:space="preserve">: </w:t>
                      </w:r>
                      <w:r w:rsidRPr="00F733A2">
                        <w:rPr>
                          <w:color w:val="FF0000"/>
                          <w:sz w:val="12"/>
                          <w:lang w:val="en-US"/>
                        </w:rPr>
                        <w:t xml:space="preserve">Nsmf_PDUSession_Update_Response DOES NOT contain </w:t>
                      </w:r>
                      <w:r>
                        <w:rPr>
                          <w:color w:val="FF0000"/>
                          <w:sz w:val="12"/>
                          <w:lang w:val="en-US"/>
                        </w:rPr>
                        <w:t>PCC</w:t>
                      </w:r>
                      <w:r w:rsidRPr="00F733A2">
                        <w:rPr>
                          <w:color w:val="FF0000"/>
                          <w:sz w:val="12"/>
                          <w:lang w:val="en-US"/>
                        </w:rPr>
                        <w:t xml:space="preserve"> parameters and cannot be used to convey the re</w:t>
                      </w:r>
                      <w:r>
                        <w:rPr>
                          <w:color w:val="FF0000"/>
                          <w:sz w:val="12"/>
                          <w:lang w:val="en-US"/>
                        </w:rPr>
                        <w:t>s</w:t>
                      </w:r>
                      <w:r w:rsidRPr="00F733A2">
                        <w:rPr>
                          <w:color w:val="FF0000"/>
                          <w:sz w:val="12"/>
                          <w:lang w:val="en-US"/>
                        </w:rPr>
                        <w:t>ponse from PCF. Even if delayed as proposed by LG</w:t>
                      </w:r>
                    </w:p>
                  </w:txbxContent>
                </v:textbox>
              </v:shape>
            </w:pict>
          </mc:Fallback>
        </mc:AlternateContent>
      </w:r>
      <w:r w:rsidR="00353BC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279F9" wp14:editId="2ADE28AA">
                <wp:simplePos x="0" y="0"/>
                <wp:positionH relativeFrom="column">
                  <wp:posOffset>5429250</wp:posOffset>
                </wp:positionH>
                <wp:positionV relativeFrom="paragraph">
                  <wp:posOffset>315595</wp:posOffset>
                </wp:positionV>
                <wp:extent cx="1242060" cy="457200"/>
                <wp:effectExtent l="19050" t="19050" r="34290" b="266700"/>
                <wp:wrapNone/>
                <wp:docPr id="3" name="Speech Bubble: 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457200"/>
                        </a:xfrm>
                        <a:prstGeom prst="wedgeEllipseCallout">
                          <a:avLst>
                            <a:gd name="adj1" fmla="val -14104"/>
                            <a:gd name="adj2" fmla="val 98915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53BC0" w:rsidRPr="00353BC0" w:rsidRDefault="00353BC0" w:rsidP="00353BC0">
                            <w:pPr>
                              <w:jc w:val="center"/>
                              <w:rPr>
                                <w:color w:val="FF0000"/>
                                <w:sz w:val="12"/>
                                <w:lang w:val="en-US"/>
                              </w:rPr>
                            </w:pPr>
                            <w:r w:rsidRPr="00353BC0">
                              <w:rPr>
                                <w:color w:val="FF0000"/>
                                <w:sz w:val="12"/>
                                <w:lang w:val="en-US"/>
                              </w:rPr>
                              <w:t>Unrelated to the access change, PCF requests to create a new QoS Flow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279F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3" o:spid="_x0000_s1026" type="#_x0000_t63" style="position:absolute;margin-left:427.5pt;margin-top:24.85pt;width:97.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" adj="7754,32166" fillcolor="#e2efd9 [665]" strokecolor="red">
                <v:textbox inset="0,0,0,0">
                  <w:txbxContent>
                    <w:p w:rsidR="00353BC0" w:rsidRPr="00353BC0" w:rsidRDefault="00353BC0" w:rsidP="00353BC0">
                      <w:pPr>
                        <w:jc w:val="center"/>
                        <w:rPr>
                          <w:color w:val="FF0000"/>
                          <w:sz w:val="12"/>
                          <w:lang w:val="en-US"/>
                        </w:rPr>
                      </w:pPr>
                      <w:r w:rsidRPr="00353BC0">
                        <w:rPr>
                          <w:color w:val="FF0000"/>
                          <w:sz w:val="12"/>
                          <w:lang w:val="en-US"/>
                        </w:rPr>
                        <w:t>Unrelated to the access change, PCF requests to create a new QoS Flow</w:t>
                      </w:r>
                    </w:p>
                  </w:txbxContent>
                </v:textbox>
              </v:shape>
            </w:pict>
          </mc:Fallback>
        </mc:AlternateContent>
      </w:r>
      <w:r w:rsidR="000D462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1077595</wp:posOffset>
                </wp:positionV>
                <wp:extent cx="1013460" cy="381000"/>
                <wp:effectExtent l="133350" t="0" r="0" b="76200"/>
                <wp:wrapNone/>
                <wp:docPr id="2" name="Speech Bubble: 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381000"/>
                        </a:xfrm>
                        <a:prstGeom prst="wedgeEllipseCallout">
                          <a:avLst>
                            <a:gd name="adj1" fmla="val -58903"/>
                            <a:gd name="adj2" fmla="val 60391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462F" w:rsidRPr="000D462F" w:rsidRDefault="000D462F" w:rsidP="000D462F">
                            <w:pPr>
                              <w:jc w:val="center"/>
                              <w:rPr>
                                <w:color w:val="FF0000"/>
                                <w:sz w:val="12"/>
                                <w:lang w:val="fr-FR"/>
                              </w:rPr>
                            </w:pPr>
                            <w:r w:rsidRPr="000D462F">
                              <w:rPr>
                                <w:color w:val="FF0000"/>
                                <w:sz w:val="12"/>
                                <w:lang w:val="fr-FR"/>
                              </w:rPr>
                              <w:t>Access Type = non-3GPP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peech Bubble: Oval 2" o:spid="_x0000_s1027" type="#_x0000_t63" style="position:absolute;margin-left:233.7pt;margin-top:84.85pt;width:79.8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" adj="-1923,23844" fillcolor="#e2efd9 [665]" strokecolor="red">
                <v:textbox>
                  <w:txbxContent>
                    <w:p w:rsidR="000D462F" w:rsidRPr="000D462F" w:rsidRDefault="000D462F" w:rsidP="000D462F">
                      <w:pPr>
                        <w:jc w:val="center"/>
                        <w:rPr>
                          <w:color w:val="FF0000"/>
                          <w:sz w:val="12"/>
                          <w:lang w:val="fr-FR"/>
                        </w:rPr>
                      </w:pPr>
                      <w:r w:rsidRPr="000D462F">
                        <w:rPr>
                          <w:color w:val="FF0000"/>
                          <w:sz w:val="12"/>
                          <w:lang w:val="fr-FR"/>
                        </w:rPr>
                        <w:t>Access Type = non-3GPP</w:t>
                      </w:r>
                    </w:p>
                  </w:txbxContent>
                </v:textbox>
              </v:shape>
            </w:pict>
          </mc:Fallback>
        </mc:AlternateContent>
      </w:r>
      <w:r w:rsidR="008D3B4C">
        <w:rPr>
          <w:noProof/>
        </w:rPr>
        <w:drawing>
          <wp:inline distT="0" distB="0" distL="0" distR="0">
            <wp:extent cx="6103620" cy="6324600"/>
            <wp:effectExtent l="0" t="0" r="0" b="0"/>
            <wp:docPr id="1" name="Picture 1" descr="cid:image004.png@01D4C525.790AA6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4.png@01D4C525.790AA6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9C9" w:rsidRDefault="002939C9" w:rsidP="00FD7189">
      <w:r>
        <w:t xml:space="preserve">The issue occurs in the case the PCF has sent the message in red </w:t>
      </w:r>
      <w:proofErr w:type="spellStart"/>
      <w:r>
        <w:t>color</w:t>
      </w:r>
      <w:proofErr w:type="spellEnd"/>
      <w:r>
        <w:t xml:space="preserve"> (PCF initiated Policy Association Modification request</w:t>
      </w:r>
      <w:r w:rsidR="001763EF">
        <w:t xml:space="preserve">, e.g. </w:t>
      </w:r>
      <w:r>
        <w:t xml:space="preserve">related to the addition of a new QoS Flow in non-3GPP access) before it has received the message 2 (SMF initiated SM policy Association Modification) indicating </w:t>
      </w:r>
      <w:r w:rsidR="006C01F7">
        <w:t>a request to change the access:</w:t>
      </w:r>
    </w:p>
    <w:p w:rsidR="006C01F7" w:rsidRDefault="006C01F7" w:rsidP="006C01F7">
      <w:pPr>
        <w:pStyle w:val="ListParagraph"/>
        <w:numPr>
          <w:ilvl w:val="0"/>
          <w:numId w:val="25"/>
        </w:numPr>
      </w:pPr>
      <w:r>
        <w:t xml:space="preserve">Access Type is indicated in the </w:t>
      </w:r>
      <w:proofErr w:type="spellStart"/>
      <w:r>
        <w:t>Nsmf_PDUSessionUpdateRequest</w:t>
      </w:r>
      <w:proofErr w:type="spellEnd"/>
      <w:r>
        <w:t xml:space="preserve"> from H-SMF to V-SMF = non-3GPP access;</w:t>
      </w:r>
    </w:p>
    <w:p w:rsidR="006C01F7" w:rsidRDefault="006C01F7" w:rsidP="006C01F7">
      <w:pPr>
        <w:pStyle w:val="ListParagraph"/>
        <w:numPr>
          <w:ilvl w:val="0"/>
          <w:numId w:val="25"/>
        </w:numPr>
      </w:pPr>
      <w:r>
        <w:t>But Access Type is NOT indicated in the Namf_Communication_N1N2MessageTransfer.</w:t>
      </w:r>
    </w:p>
    <w:p w:rsidR="0079576D" w:rsidRDefault="002939C9" w:rsidP="00FD7189">
      <w:r>
        <w:t xml:space="preserve">In the current specifications, the AMF </w:t>
      </w:r>
      <w:r w:rsidR="00F23ED5">
        <w:t xml:space="preserve">stores </w:t>
      </w:r>
      <w:r w:rsidR="001763EF">
        <w:t>that</w:t>
      </w:r>
      <w:r w:rsidR="00F23ED5">
        <w:t xml:space="preserve"> it has</w:t>
      </w:r>
      <w:r>
        <w:t xml:space="preserve"> </w:t>
      </w:r>
      <w:r w:rsidR="001763EF">
        <w:t>requested</w:t>
      </w:r>
      <w:r>
        <w:t xml:space="preserve"> the V-SMF </w:t>
      </w:r>
      <w:r w:rsidR="001763EF">
        <w:t xml:space="preserve">to change the </w:t>
      </w:r>
      <w:r>
        <w:t xml:space="preserve">access </w:t>
      </w:r>
      <w:r w:rsidR="001763EF">
        <w:t>from non-3GPP to 3GPP</w:t>
      </w:r>
      <w:r w:rsidR="00F23ED5">
        <w:t>. And the AMF relies on its memory</w:t>
      </w:r>
      <w:r>
        <w:t xml:space="preserve"> to derive the access related to </w:t>
      </w:r>
      <w:r w:rsidR="00F23ED5">
        <w:t>any</w:t>
      </w:r>
      <w:r>
        <w:t xml:space="preserve"> received N1N2Me</w:t>
      </w:r>
      <w:r w:rsidR="00F23ED5">
        <w:t>ss</w:t>
      </w:r>
      <w:r w:rsidR="006C01F7">
        <w:t>ageTransfer (N2 SM Container). Hence, i</w:t>
      </w:r>
      <w:r w:rsidR="00F23ED5">
        <w:t xml:space="preserve">n the above </w:t>
      </w:r>
      <w:r w:rsidR="001763EF">
        <w:t>call flow</w:t>
      </w:r>
      <w:r w:rsidR="00F23ED5">
        <w:t>,</w:t>
      </w:r>
      <w:r>
        <w:t xml:space="preserve"> the AMF </w:t>
      </w:r>
      <w:r w:rsidR="008F6277">
        <w:t xml:space="preserve">will believe that the message is </w:t>
      </w:r>
      <w:r w:rsidR="00A52EFA">
        <w:t>destined to</w:t>
      </w:r>
      <w:r w:rsidR="008F6277">
        <w:t xml:space="preserve"> 3GPP access, and it </w:t>
      </w:r>
      <w:r>
        <w:t xml:space="preserve">will send the N2 SM Container (related to the addition of a new QoS Flow in non-3GPP access) to the 3GPP access. </w:t>
      </w:r>
      <w:r w:rsidR="006C01F7">
        <w:t xml:space="preserve">This is not what should be done. </w:t>
      </w:r>
    </w:p>
    <w:p w:rsidR="00F23ED5" w:rsidRDefault="006C01F7" w:rsidP="00FD7189">
      <w:r>
        <w:t>To correct this</w:t>
      </w:r>
      <w:r w:rsidR="00C06685">
        <w:t xml:space="preserve">, it is proposed to solve that issue </w:t>
      </w:r>
      <w:r w:rsidR="006827A1">
        <w:t>with the following changes</w:t>
      </w:r>
      <w:r w:rsidR="00C06685">
        <w:t xml:space="preserve">: </w:t>
      </w:r>
    </w:p>
    <w:p w:rsidR="006827A1" w:rsidRDefault="006827A1" w:rsidP="006827A1">
      <w:pPr>
        <w:pStyle w:val="B1"/>
      </w:pPr>
      <w:r>
        <w:t>-</w:t>
      </w:r>
      <w:r>
        <w:tab/>
        <w:t xml:space="preserve">When the AMF has notified the V-SMF that the access can be changed, the V-SMF shall include a similar indication in the message to H-SMF (the existing Access Type cannot be used because it represents the current access type which is used for charging in CDRs or OCS). </w:t>
      </w:r>
    </w:p>
    <w:p w:rsidR="006827A1" w:rsidRDefault="006827A1" w:rsidP="006827A1">
      <w:pPr>
        <w:pStyle w:val="B1"/>
      </w:pPr>
      <w:r>
        <w:lastRenderedPageBreak/>
        <w:t>-</w:t>
      </w:r>
      <w:r>
        <w:tab/>
        <w:t>From H-SMF towards PCF, the existing Access Type parameter can be used, so there is no need for an additional flag here.</w:t>
      </w:r>
    </w:p>
    <w:p w:rsidR="00C06685" w:rsidRDefault="006827A1" w:rsidP="006827A1">
      <w:pPr>
        <w:pStyle w:val="B1"/>
      </w:pPr>
      <w:r>
        <w:t>-</w:t>
      </w:r>
      <w:r>
        <w:tab/>
        <w:t xml:space="preserve">The PCF replies with the type of the target access. The H-SMF sends the Access Type already in the </w:t>
      </w:r>
      <w:proofErr w:type="spellStart"/>
      <w:r>
        <w:t>Nsmf_PDUSession_Update</w:t>
      </w:r>
      <w:proofErr w:type="spellEnd"/>
      <w:r>
        <w:t xml:space="preserve"> Request message to V-SMF so this message does not need to be changed. However, there is a need to provide the access type that is related to the N2 SM Container to the AMF (in the Namf_Communication_N1N2MessageTransfer message).</w:t>
      </w:r>
    </w:p>
    <w:p w:rsidR="006827A1" w:rsidRDefault="006827A1" w:rsidP="00DD1B86">
      <w:r w:rsidRPr="006827A1">
        <w:t>More generally, the condition to include the Access type in N1N2MessageTransfer is whenever the request targets a different access type than the current access type of the PDU session (that should be used by the AMF by default for sending the message).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DD1B86" w:rsidP="00482E20">
      <w:pPr>
        <w:rPr>
          <w:noProof/>
        </w:rPr>
      </w:pPr>
      <w:r>
        <w:rPr>
          <w:noProof/>
        </w:rPr>
        <w:t xml:space="preserve">It is proposed to agree with the companion CR in S2-1901533. </w:t>
      </w:r>
    </w:p>
    <w:p w:rsidR="00FD7189" w:rsidRDefault="00FD7189" w:rsidP="00FD7189"/>
    <w:p w:rsidR="00FD7189" w:rsidRPr="00FD7189" w:rsidRDefault="00FD7189" w:rsidP="00FD7189"/>
    <w:sectPr w:rsidR="00FD7189" w:rsidRPr="00FD7189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3A6" w:rsidRDefault="00B043A6">
      <w:r>
        <w:separator/>
      </w:r>
    </w:p>
    <w:p w:rsidR="00B043A6" w:rsidRDefault="00B043A6"/>
  </w:endnote>
  <w:endnote w:type="continuationSeparator" w:id="0">
    <w:p w:rsidR="00B043A6" w:rsidRDefault="00B043A6">
      <w:r>
        <w:continuationSeparator/>
      </w:r>
    </w:p>
    <w:p w:rsidR="00B043A6" w:rsidRDefault="00B043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3A6" w:rsidRDefault="00B043A6">
      <w:r>
        <w:separator/>
      </w:r>
    </w:p>
    <w:p w:rsidR="00B043A6" w:rsidRDefault="00B043A6"/>
  </w:footnote>
  <w:footnote w:type="continuationSeparator" w:id="0">
    <w:p w:rsidR="00B043A6" w:rsidRDefault="00B043A6">
      <w:r>
        <w:continuationSeparator/>
      </w:r>
    </w:p>
    <w:p w:rsidR="00B043A6" w:rsidRDefault="00B043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33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468106E"/>
    <w:multiLevelType w:val="hybridMultilevel"/>
    <w:tmpl w:val="9B5248B0"/>
    <w:lvl w:ilvl="0" w:tplc="8C66D1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F22"/>
    <w:rsid w:val="000222BA"/>
    <w:rsid w:val="00037C09"/>
    <w:rsid w:val="000568FE"/>
    <w:rsid w:val="00071300"/>
    <w:rsid w:val="00077D47"/>
    <w:rsid w:val="000850FC"/>
    <w:rsid w:val="000A5B11"/>
    <w:rsid w:val="000C644F"/>
    <w:rsid w:val="000D462F"/>
    <w:rsid w:val="001172A3"/>
    <w:rsid w:val="0013247B"/>
    <w:rsid w:val="00151D17"/>
    <w:rsid w:val="00165904"/>
    <w:rsid w:val="001754A9"/>
    <w:rsid w:val="001763EF"/>
    <w:rsid w:val="0018638B"/>
    <w:rsid w:val="001A479F"/>
    <w:rsid w:val="001D65F6"/>
    <w:rsid w:val="001E1807"/>
    <w:rsid w:val="00202712"/>
    <w:rsid w:val="0021444B"/>
    <w:rsid w:val="00214A9D"/>
    <w:rsid w:val="00216BE9"/>
    <w:rsid w:val="0022676A"/>
    <w:rsid w:val="00287EF5"/>
    <w:rsid w:val="002939C9"/>
    <w:rsid w:val="002D0297"/>
    <w:rsid w:val="002E7C6F"/>
    <w:rsid w:val="003521FA"/>
    <w:rsid w:val="00353BC0"/>
    <w:rsid w:val="003553E9"/>
    <w:rsid w:val="003658EE"/>
    <w:rsid w:val="00393D0A"/>
    <w:rsid w:val="003A0E4B"/>
    <w:rsid w:val="003A76D4"/>
    <w:rsid w:val="003D2355"/>
    <w:rsid w:val="003E58DF"/>
    <w:rsid w:val="003F12D4"/>
    <w:rsid w:val="00413188"/>
    <w:rsid w:val="00424071"/>
    <w:rsid w:val="00435BA7"/>
    <w:rsid w:val="00440983"/>
    <w:rsid w:val="00450081"/>
    <w:rsid w:val="00474B2E"/>
    <w:rsid w:val="00482E20"/>
    <w:rsid w:val="004934E0"/>
    <w:rsid w:val="004A2E8B"/>
    <w:rsid w:val="004A6E74"/>
    <w:rsid w:val="004B3396"/>
    <w:rsid w:val="004B5CF5"/>
    <w:rsid w:val="004C34C8"/>
    <w:rsid w:val="004F0298"/>
    <w:rsid w:val="005326B5"/>
    <w:rsid w:val="005454E9"/>
    <w:rsid w:val="005509C5"/>
    <w:rsid w:val="005905CA"/>
    <w:rsid w:val="005B445D"/>
    <w:rsid w:val="005C0BDC"/>
    <w:rsid w:val="005E44C2"/>
    <w:rsid w:val="005E60B4"/>
    <w:rsid w:val="00620388"/>
    <w:rsid w:val="0065066B"/>
    <w:rsid w:val="006612B2"/>
    <w:rsid w:val="00667E7C"/>
    <w:rsid w:val="006827A1"/>
    <w:rsid w:val="006868ED"/>
    <w:rsid w:val="006921A3"/>
    <w:rsid w:val="00692A03"/>
    <w:rsid w:val="006C01F7"/>
    <w:rsid w:val="006C0C3E"/>
    <w:rsid w:val="006D21FF"/>
    <w:rsid w:val="00705FEA"/>
    <w:rsid w:val="00710B93"/>
    <w:rsid w:val="00722962"/>
    <w:rsid w:val="0073482C"/>
    <w:rsid w:val="007749DF"/>
    <w:rsid w:val="007769FF"/>
    <w:rsid w:val="0079576D"/>
    <w:rsid w:val="007F3C1B"/>
    <w:rsid w:val="007F500E"/>
    <w:rsid w:val="007F7BAD"/>
    <w:rsid w:val="00883B55"/>
    <w:rsid w:val="00896618"/>
    <w:rsid w:val="008C401B"/>
    <w:rsid w:val="008D3B4C"/>
    <w:rsid w:val="008D5203"/>
    <w:rsid w:val="008F6277"/>
    <w:rsid w:val="00916E81"/>
    <w:rsid w:val="00924410"/>
    <w:rsid w:val="00934EE8"/>
    <w:rsid w:val="009572C0"/>
    <w:rsid w:val="00963BA2"/>
    <w:rsid w:val="009666C5"/>
    <w:rsid w:val="009946B8"/>
    <w:rsid w:val="009B3868"/>
    <w:rsid w:val="009B56E8"/>
    <w:rsid w:val="00A01C8E"/>
    <w:rsid w:val="00A16CFD"/>
    <w:rsid w:val="00A33192"/>
    <w:rsid w:val="00A41677"/>
    <w:rsid w:val="00A51EE2"/>
    <w:rsid w:val="00A52EFA"/>
    <w:rsid w:val="00A67135"/>
    <w:rsid w:val="00A90E44"/>
    <w:rsid w:val="00A9126C"/>
    <w:rsid w:val="00AC3635"/>
    <w:rsid w:val="00AF64A3"/>
    <w:rsid w:val="00AF77A9"/>
    <w:rsid w:val="00AF7B2E"/>
    <w:rsid w:val="00B043A6"/>
    <w:rsid w:val="00B23CDE"/>
    <w:rsid w:val="00B872C5"/>
    <w:rsid w:val="00BC62BF"/>
    <w:rsid w:val="00BD5878"/>
    <w:rsid w:val="00BD5C23"/>
    <w:rsid w:val="00BF5B4E"/>
    <w:rsid w:val="00BF5CC5"/>
    <w:rsid w:val="00C04D0D"/>
    <w:rsid w:val="00C06685"/>
    <w:rsid w:val="00C178A2"/>
    <w:rsid w:val="00C30363"/>
    <w:rsid w:val="00C30676"/>
    <w:rsid w:val="00C43818"/>
    <w:rsid w:val="00C47B70"/>
    <w:rsid w:val="00C86E8A"/>
    <w:rsid w:val="00C96832"/>
    <w:rsid w:val="00CB0F0D"/>
    <w:rsid w:val="00CB730B"/>
    <w:rsid w:val="00CC5766"/>
    <w:rsid w:val="00D31BDD"/>
    <w:rsid w:val="00D52099"/>
    <w:rsid w:val="00D731CF"/>
    <w:rsid w:val="00DD1B86"/>
    <w:rsid w:val="00DD3CFD"/>
    <w:rsid w:val="00DD7403"/>
    <w:rsid w:val="00DF7AD5"/>
    <w:rsid w:val="00DF7FB6"/>
    <w:rsid w:val="00E25FAC"/>
    <w:rsid w:val="00E408B6"/>
    <w:rsid w:val="00E7283F"/>
    <w:rsid w:val="00E77BAF"/>
    <w:rsid w:val="00E95369"/>
    <w:rsid w:val="00EA51F1"/>
    <w:rsid w:val="00ED707A"/>
    <w:rsid w:val="00EE3B2E"/>
    <w:rsid w:val="00F23ED5"/>
    <w:rsid w:val="00F24C65"/>
    <w:rsid w:val="00F733A2"/>
    <w:rsid w:val="00F9126D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F8409"/>
  <w15:chartTrackingRefBased/>
  <w15:docId w15:val="{17811364-C36E-40DA-9FCD-8ECE6EB9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9666C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0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3gpp.org/ftp/tsg_sa/WG2_Arch/TSGS2_130_Kochi/Docs/S2-1900225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image004.png@01D4C525.790AA6B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Nokia_ndr21</cp:lastModifiedBy>
  <cp:revision>4</cp:revision>
  <cp:lastPrinted>2003-09-26T09:29:00Z</cp:lastPrinted>
  <dcterms:created xsi:type="dcterms:W3CDTF">2019-02-19T09:58:00Z</dcterms:created>
  <dcterms:modified xsi:type="dcterms:W3CDTF">2019-02-19T10:47:00Z</dcterms:modified>
</cp:coreProperties>
</file>